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5B8" w:rsidRPr="00C055B8" w:rsidRDefault="00C055B8" w:rsidP="00C055B8">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C055B8">
        <w:rPr>
          <w:rFonts w:ascii="Arial" w:eastAsia="Times New Roman" w:hAnsi="Arial" w:cs="Arial"/>
          <w:color w:val="000000"/>
          <w:kern w:val="36"/>
          <w:sz w:val="43"/>
          <w:szCs w:val="43"/>
          <w:lang w:eastAsia="ru-RU"/>
        </w:rPr>
        <w:t>КАК ПРОТИВОСТОЯТЬ КОРРУПЦИИ</w:t>
      </w:r>
    </w:p>
    <w:p w:rsidR="00C055B8" w:rsidRPr="00C055B8" w:rsidRDefault="00C055B8" w:rsidP="00C055B8">
      <w:pPr>
        <w:shd w:val="clear" w:color="auto" w:fill="F6F6F6"/>
        <w:spacing w:after="240" w:line="270" w:lineRule="atLeast"/>
        <w:textAlignment w:val="baseline"/>
        <w:rPr>
          <w:rFonts w:ascii="Arial" w:eastAsia="Times New Roman" w:hAnsi="Arial" w:cs="Arial"/>
          <w:color w:val="000000"/>
          <w:sz w:val="18"/>
          <w:szCs w:val="18"/>
          <w:lang w:eastAsia="ru-RU"/>
        </w:rPr>
      </w:pPr>
      <w:r w:rsidRPr="00C055B8">
        <w:rPr>
          <w:rFonts w:ascii="Arial" w:eastAsia="Times New Roman" w:hAnsi="Arial" w:cs="Arial"/>
          <w:color w:val="000000"/>
          <w:sz w:val="18"/>
          <w:szCs w:val="18"/>
          <w:lang w:eastAsia="ru-RU"/>
        </w:rPr>
        <w:t>Общественная палата Республики Татарстан</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Агентство Республики Татарстан по массовой коммуникации «Татмедиа»</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КАК ПРОТИВОСТОЯТЬ КОРРУПЦИИ</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ПАМЯТКА ГРАЖДАНИНУ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Общественная палата Республики Татарстан</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Агентство Республики Татарстан по массовой коммуникации «Татмедиа»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Памятка подготовлена комиссией Общественной палаты Республики Татарстан по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вопросам развития институтов гражданского общества и департаментом СМИ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Агентства Республики Татарстан по массовой коммуникации «Татмедиа».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Публикация согласована с Отделом по реализации антикоррупционной политики Республики Татарстан,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Прокуратурой Республики Татарстан, Министерством внутренних дел по Республике Татарстан,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Министерством юстиции Республики Татарстан.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Руководитель авторского коллектива – председатель комиссии Общественной Палаты Республики Татарстан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по вопросам развития институтов гражданского общества В.Н. Шевчук.</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Консультанты: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кандидат юридических наук, генеральный директор Агентства Республики Татарстан по массовой коммуникации М.Я. Муратов,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кандидат юридических наук, член Общественной палаты Республики Татарстан С.Н. Дружков,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главный советник Отдела по реализации антикоррупционной политики Республики Татарстан Е.Н. Гатцук,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главный советник Отдела по реализации антикоррупционной политики Республики Татарстан А.Р. Батаршин,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начальник отдела по надзору за исполнением законодательства о противодействии коррупции Прокуратуры Республики Татарстан,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старший советник юстиции Р.Н. Латыпов,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начальник Отдела организационной работы Министерства юстиции Республики Татарстан А.М. Чашин,</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заместитель начальника УБЭП Министерства внутренних дел по Республике Татарстан Р.В. Гайнутдинов</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Художник – Вячеслав Бибишев</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lastRenderedPageBreak/>
        <w:br/>
        <w:t>При подготовке памятки использован опыт Общественной палаты</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Российской Федерации по выпуску брошюры «Если у вас вымогают взятку» (Москва, 2006г.),</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материалы словаря–справочника «Коррупция и антикоррупционная политика» под ред. П.А. Кабанова (Москва, МедиаПресс 2008 г.),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а также рекомендации «круглых столов», проведенных в городах и районах Республики Татарстан Общественной палатой РТ и Агентством Республики Татарстан по массовой коммуникации «Татмедиа» совместно с Отделом по реализации стратегии антикоррупционной политики Республики Татарстан, Прокуратурой Республики Татарстан, МВД по Республике Татарстан, общественными организациями и органами местного самоуправления Республики Татарстан.</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Общественная палата Республики Татарстан</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Агентство Республики Татарстан по массовой коммуникации «Татмедиа»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ЧТО ТАКОЕ КОРРУПЦИЯ?</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Под коррупцией как социально-правовым явлением обычно понимается подкупаемость и продажность государственных чиновников, должностных лиц, а также общественных и политических деятелей вообще. (Словарь иностранных слов. М.,1954.С.369 ) Официальное толкование коррупции согласно Федеральному закону от 25.12.2008г № 273-ФЗ «О противодействии коррупции» дается следующим образом:</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коррупция:</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б) совершение деяний, указанных в подпункте "а" настоящего пункта, от имени или в интересах юридического лица;</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(Статья 1. п. 1 Федерального закона «О противодействии коррупции»)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коррупция: 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(Статья 1. п. 1 Закона Республики Татарстан «О противодействии коррупции в Республике Татарстан» от 4 мая 2006 г. N 34-ЗРТ).</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Корруцпционное правонарушение: 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lastRenderedPageBreak/>
        <w:br/>
        <w:t>(Статья 1. п. 2 Закона Республики Татарстан «О противодействии коррупции в Республике Татарстан»).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Общественная палата Республики Татарстан</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Агентство Республики Татарстан по массовой коммуникации «Татмедиа»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ВИДЫ КОРРУПЦИОННЫХ ПРАВОНАРУШЕНИЙ</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Классификация коррупционных правонарушений дается в Законе Республики Татарстан</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“О противодействии коррупции в Республике Татарстан”</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Дисциплинарные коррупционные проступки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ответственность.Административные коррупционные правонарушения – обладающие признаками коррупции и не являющиеся преступлениями правонарушения, за которые установлена административная ответственность.Коррупционные преступления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 Преступления, связанные с коррупционными преступлениями – 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(Часть 2 статьи 5 Закона Республики Татарстан «О противодействии коррупции в Республике Татарстан»).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взятки;служебный подлог.В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Общественная палата Республики Татарстан</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Агентство Республики Татарстан по массовой коммуникации «Татмедиа»</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ЧТО ТАКОЕ ЗЛОУПОТРЕБЛЕНИЕ ПОЛНОМОЧИЯМИ?</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 xml:space="preserve">Уголовный кодекс Российской Федерации 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286.Злоупотребление должностными полномочиями – 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государстваЗлоупотребление полномочиями – коррупционное преступление, ответственность за которое предусмотрена статьей 201 Уголовного кодекса Российской Федерации. 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w:t>
      </w:r>
      <w:r w:rsidRPr="00C055B8">
        <w:rPr>
          <w:rFonts w:ascii="Arial" w:eastAsia="Times New Roman" w:hAnsi="Arial" w:cs="Arial"/>
          <w:color w:val="000000"/>
          <w:sz w:val="18"/>
          <w:szCs w:val="18"/>
          <w:lang w:eastAsia="ru-RU"/>
        </w:rPr>
        <w:lastRenderedPageBreak/>
        <w:t>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государства.Злоупотребление полномочиями частными нотариусами и аудиторами – коррупционное преступление, ответственность за которое предусмотрена статьей 202 Уголовного кодекса Российской Федерации. 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Общественная палата Республики Татарстан</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Агентство Республики Татарстан по массовой коммуникации «Татмедиа»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ОТВЕТСТВЕННОСТЬ ЗА ЗЛОУПОТРЕБЛЕНИЕ ПОЛНОМОЧИЯМИ</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Статья 285 Уголовного кодекса Российской Федерации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Злоупотребление должностными полномочиями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Те же деяния, повлекшие тяжкие последствия, наказываются лишением свободы на срок до 10 лет с лишением права занимать определенные должности или заниматься определенной деятельностью на срок до 3 лет.</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Статья 201 Уголовного кодекса Российской Федерации.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Злоупотребление полномочиями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лет.то же деяние, повлекшее тяжкие последствия,- 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Общественная палата Республики Татарстан Агентство Республики Татарстан по массовой коммуникации «Татмедиа» Статья 202 Уголовного кодекса Российской Федерации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Злоупотреблнение полномочиями частными нотариусами и авудиторами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lastRenderedPageBreak/>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оодного года до трех лет, либо арестом на срок от четырех до шести месяцев, либо лишением свободы на срок до пяти лет с лишением правзанимать определенные должности или заниматься определенной деятельностью на срок до трех лет. ЧТО ТАКОЕ НЕЗАКОННОЕ УЧАСТИЕ В ПРЕДПРИНИМАТЕЛЬСКОЙ ДЕЯТЕЛЬНОСТИ? Незаконное участие в предпринимательской деятельности - 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 ОТВЕТСТВЕННОСТЬ ЗА НЕЗАКОННОЕ УЧАСТИЕ В ПРЕДПРИНИМАТЕЛЬСКОЙ ДЕЯТЕЛЬНОСТИ Статья 289 Уголовного кодекса Российской Федерации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Незаконное участие в предпринимательской деятельности, 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 до шести месяцев, либо лишением свободы на срок до двух лет.</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Общественная палата Республики Татарстан</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Агентство Республики Татарстан по массовой коммуникации «Татмедиа»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ЧТО ТАКОЕ СЛУЖЕБНЫЙ ПОДЛОГ? 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ОТВЕТСТВЕННОСТЬ ЗА СЛУЖЕБНЫЙ ПОДЛОГ Статья 292 Уголовного кодекса Российской Федерации Служебный подлог 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 до 2 лет.</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ЧТО ТАКОЕ ВОСПРЕПЯТСТВОВАНИЕ ЗАКОННОЙ ПРЕДПРИНИМАТЕЛЬСКОЙ ДЕЯТЕЛЬНОСТИ?</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Воспрепятсвование законной предпринимательской деятельности - неправомерный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Общественная палата Республики Татарстан</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Агентство Республики Татарстан по массовой коммуникации «Татмедиа»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 xml:space="preserve">ОТВЕТСТВЕННОСТЬ ЗА ВОСПРЕПЯТСТВОВАНИЕ ЗАКОННОЙ ПРЕДПРИНИМАТЕЛЬСКОЙ ДЕЯТЕЛЬНОСТИ статья 169 Уголовного кодекса Российской Федерации Воспрепятсвование законной предпринимательской деятельности 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w:t>
      </w:r>
      <w:r w:rsidRPr="00C055B8">
        <w:rPr>
          <w:rFonts w:ascii="Arial" w:eastAsia="Times New Roman" w:hAnsi="Arial" w:cs="Arial"/>
          <w:color w:val="000000"/>
          <w:sz w:val="18"/>
          <w:szCs w:val="18"/>
          <w:lang w:eastAsia="ru-RU"/>
        </w:rPr>
        <w:lastRenderedPageBreak/>
        <w:t>размере до 80 тысяч рублей или в размере заработной платы или иного дохода осужденного за период до 6 ме сяцев,либо обязательными работами на срок от 120 до 180 часов2. 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до 240 часов, либо арестом на срок от 4 до 6 месяцев, либо лишением свободы на срок до 2 лет. РЕГИСТРАЦИЯ НЕЗАКОННЫХ СДЕЛОК С ЗЕМЛЕЙСтатья 170. Уголовного кодекса Российской Федерации 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 бязательными работами на срок от ста двадцати до ста восьмидесяти часов. Общественная палата Республики Татарстан</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Агентство Республики Татарстан по массовой коммуникации «Татмедиа»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ЧТО ТАКОЕ ВЗЯТКА?</w:t>
      </w:r>
      <w:r w:rsidRPr="00C055B8">
        <w:rPr>
          <w:rFonts w:ascii="Arial" w:eastAsia="Times New Roman" w:hAnsi="Arial" w:cs="Arial"/>
          <w:color w:val="000000"/>
          <w:sz w:val="18"/>
          <w:szCs w:val="18"/>
          <w:lang w:eastAsia="ru-RU"/>
        </w:rPr>
        <w:br/>
        <w:t>Согласно определению, сформулированному в словаре С.И. Ожегова, взятка это:Деньги или материальные ценности, даваемые должностному лицу как подкуп, как оплата караемых законом действий. В настоящее время , сюда следует добавить и выгоды имущественного характера в пользу взяткодателя или представляемых им лиц.Взятки можно условно разделить на явные и завуалированные.Взятка явная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будущем.Взятка завуалированная – ситуация, при которой и взяткодатель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службе.Уголовный кодекс Российской Федерации 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ЧТО МОЖЕТ БЫТЬ ВЗЯТКОЙ?</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Взяткой могут быть:Предметы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недвижимость.Услуги и выгоды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Общественная палата Республики Татарстан</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Агентство Республики Татарстан по массовой коммуникации «Татмедиа»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 xml:space="preserve">Завуалированная форма взятки – 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т.д.Взятка впрок – систематическое получение взятки должностным лицом в форме периодических отчислений от прибыли (дохода) предпринимателя - взяткодателя, если </w:t>
      </w:r>
      <w:r w:rsidRPr="00C055B8">
        <w:rPr>
          <w:rFonts w:ascii="Arial" w:eastAsia="Times New Roman" w:hAnsi="Arial" w:cs="Arial"/>
          <w:color w:val="000000"/>
          <w:sz w:val="18"/>
          <w:szCs w:val="18"/>
          <w:lang w:eastAsia="ru-RU"/>
        </w:rPr>
        <w:lastRenderedPageBreak/>
        <w:t>взяткополучатель совершает каждый раз новое деяние в его пользу, либо оказывает общее покровительство и попустительство.</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КТО МОЖЕТ БЫТЬ ПРИВЛЕЧЕН К УГОЛОВНОЙ ОТВЕТСТВЕННОСТИ ЗА ПОЛУЧЕНИЕ ВЗЯТКИ?</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Взяткополучателем может быть признано только должностное лицо – представитель власти или чиновник, выполняющий организационно- распорядительные или административно-хозяйственные функции представитель власти или чиновник, выполняющий организационно- распорядительные или административно-хозяйственные функции.Представитель власти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т.д.Лицо, выполняющее организационно-распорядительные или административно-хозяйственные функции – 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Общественная палата Республики Татарстан</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Агентство Республики Татарстан по массовой коммуникации «Татмедиа»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ЧТО ТАКОЕ ПОДКУП?</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Подкуп –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положением.Особым видом подкупа является подкуп участников и организаторов профессиональных спортивных и зрелищных коммерческих конкурсов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Общественная палата Республики Татарстан</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Агентство Республики Татарстан по массовой коммуникации «Татмедиа»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НАКАЗАНИЕ ЗА ВЗЯТКУ ИЛИ КОММЕРЧЕСКИЙ ПОДКУП</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ПОЛУЧЕНИЕ ВЗЯТКИ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 xml:space="preserve">Статья 290 Уголовного кодекса Российской Федерации. 1. 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w:t>
      </w:r>
      <w:r w:rsidRPr="00C055B8">
        <w:rPr>
          <w:rFonts w:ascii="Arial" w:eastAsia="Times New Roman" w:hAnsi="Arial" w:cs="Arial"/>
          <w:color w:val="000000"/>
          <w:sz w:val="18"/>
          <w:szCs w:val="18"/>
          <w:lang w:eastAsia="ru-RU"/>
        </w:rPr>
        <w:lastRenderedPageBreak/>
        <w:t>определенной деятельностью на срок до 3 лет.2. Получение должностным лицом взятки за незаконные действия (бездействие)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лет.4. Деяния, предусмотренные частями первой, второй или третьей настоящей статьи, если они совершены:</w:t>
      </w:r>
      <w:r w:rsidRPr="00C055B8">
        <w:rPr>
          <w:rFonts w:ascii="Arial" w:eastAsia="Times New Roman" w:hAnsi="Arial" w:cs="Arial"/>
          <w:color w:val="000000"/>
          <w:sz w:val="18"/>
          <w:szCs w:val="18"/>
          <w:lang w:eastAsia="ru-RU"/>
        </w:rPr>
        <w:br/>
        <w:t>а) группой лиц по предварительному сговору или организованной группой;б) с вымогательством взятки;в) в крупном размере</w:t>
      </w:r>
      <w:r w:rsidRPr="00C055B8">
        <w:rPr>
          <w:rFonts w:ascii="Arial" w:eastAsia="Times New Roman" w:hAnsi="Arial" w:cs="Arial"/>
          <w:color w:val="000000"/>
          <w:sz w:val="18"/>
          <w:szCs w:val="18"/>
          <w:lang w:eastAsia="ru-RU"/>
        </w:rPr>
        <w:b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C055B8">
        <w:rPr>
          <w:rFonts w:ascii="Arial" w:eastAsia="Times New Roman" w:hAnsi="Arial" w:cs="Arial"/>
          <w:color w:val="000000"/>
          <w:sz w:val="18"/>
          <w:szCs w:val="18"/>
          <w:lang w:eastAsia="ru-RU"/>
        </w:rPr>
        <w:br/>
        <w:t>Примечание. 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r w:rsidRPr="00C055B8">
        <w:rPr>
          <w:rFonts w:ascii="Arial" w:eastAsia="Times New Roman" w:hAnsi="Arial" w:cs="Arial"/>
          <w:color w:val="000000"/>
          <w:sz w:val="18"/>
          <w:szCs w:val="18"/>
          <w:lang w:eastAsia="ru-RU"/>
        </w:rPr>
        <w:br/>
        <w:t>Общественная палата Республики Татарстан</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Агентство Республики Татарстан по массовой коммуникации «Татмедиа»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ДАЧА ВЗЯТКИ </w:t>
      </w:r>
      <w:r w:rsidRPr="00C055B8">
        <w:rPr>
          <w:rFonts w:ascii="Arial" w:eastAsia="Times New Roman" w:hAnsi="Arial" w:cs="Arial"/>
          <w:color w:val="000000"/>
          <w:sz w:val="18"/>
          <w:szCs w:val="18"/>
          <w:lang w:eastAsia="ru-RU"/>
        </w:rPr>
        <w:br/>
      </w:r>
      <w:r w:rsidRPr="00C055B8">
        <w:rPr>
          <w:rFonts w:ascii="Arial" w:eastAsia="Times New Roman" w:hAnsi="Arial" w:cs="Arial"/>
          <w:color w:val="000000"/>
          <w:sz w:val="18"/>
          <w:szCs w:val="18"/>
          <w:lang w:eastAsia="ru-RU"/>
        </w:rPr>
        <w:br/>
        <w:t>Статья 291 Уголовного кодекса Российской Федерации </w:t>
      </w:r>
      <w:r w:rsidRPr="00C055B8">
        <w:rPr>
          <w:rFonts w:ascii="Arial" w:eastAsia="Times New Roman" w:hAnsi="Arial" w:cs="Arial"/>
          <w:color w:val="000000"/>
          <w:sz w:val="18"/>
          <w:szCs w:val="18"/>
          <w:lang w:eastAsia="ru-RU"/>
        </w:rPr>
        <w:br/>
        <w:t>1. Дача взятки должностному лицу лично или через посредника </w:t>
      </w:r>
      <w:r w:rsidRPr="00C055B8">
        <w:rPr>
          <w:rFonts w:ascii="Arial" w:eastAsia="Times New Roman" w:hAnsi="Arial" w:cs="Arial"/>
          <w:color w:val="000000"/>
          <w:sz w:val="18"/>
          <w:szCs w:val="18"/>
          <w:lang w:eastAsia="ru-RU"/>
        </w:rPr>
        <w:br/>
        <w:t>наказывается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r w:rsidRPr="00C055B8">
        <w:rPr>
          <w:rFonts w:ascii="Arial" w:eastAsia="Times New Roman" w:hAnsi="Arial" w:cs="Arial"/>
          <w:color w:val="000000"/>
          <w:sz w:val="18"/>
          <w:szCs w:val="18"/>
          <w:lang w:eastAsia="ru-RU"/>
        </w:rPr>
        <w:br/>
        <w:t>2. Дача взятки должностному лицу за совершение им заведомо незаконных действий (бездействие)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sidRPr="00C055B8">
        <w:rPr>
          <w:rFonts w:ascii="Arial" w:eastAsia="Times New Roman" w:hAnsi="Arial" w:cs="Arial"/>
          <w:color w:val="000000"/>
          <w:sz w:val="18"/>
          <w:szCs w:val="18"/>
          <w:lang w:eastAsia="ru-RU"/>
        </w:rPr>
        <w:br/>
        <w:t>Примечание.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174205" w:rsidRDefault="00174205">
      <w:bookmarkStart w:id="0" w:name="_GoBack"/>
      <w:bookmarkEnd w:id="0"/>
    </w:p>
    <w:sectPr w:rsidR="001742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51B"/>
    <w:rsid w:val="0005551B"/>
    <w:rsid w:val="00174205"/>
    <w:rsid w:val="00C055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36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3772</Words>
  <Characters>21501</Characters>
  <Application>Microsoft Office Word</Application>
  <DocSecurity>0</DocSecurity>
  <Lines>179</Lines>
  <Paragraphs>50</Paragraphs>
  <ScaleCrop>false</ScaleCrop>
  <Company>Home</Company>
  <LinksUpToDate>false</LinksUpToDate>
  <CharactersWithSpaces>25223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2015-10-29T05:14:00Z</dcterms:created>
  <dcterms:modified xsi:type="dcterms:W3CDTF">2015-10-29T05:14:00Z</dcterms:modified>
</cp:coreProperties>
</file>